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DF" w:rsidRDefault="006874DF" w:rsidP="00687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Венгеровский детский сад №4</w:t>
      </w:r>
    </w:p>
    <w:p w:rsidR="006874DF" w:rsidRDefault="006874DF" w:rsidP="006874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</w:pPr>
    </w:p>
    <w:p w:rsidR="006874DF" w:rsidRDefault="006874DF" w:rsidP="006874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</w:pPr>
    </w:p>
    <w:p w:rsidR="006874DF" w:rsidRDefault="006874DF" w:rsidP="006874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color w:val="0070C0"/>
          <w:sz w:val="48"/>
          <w:szCs w:val="48"/>
        </w:rPr>
        <w:t>Конспект занятия по нетрадиционной технике рисования</w:t>
      </w:r>
    </w:p>
    <w:p w:rsidR="006874DF" w:rsidRDefault="006874DF" w:rsidP="006874DF">
      <w:pPr>
        <w:rPr>
          <w:rFonts w:ascii="Times New Roman" w:eastAsiaTheme="minorHAnsi" w:hAnsi="Times New Roman" w:cs="Times New Roman"/>
          <w:color w:val="0070C0"/>
          <w:sz w:val="40"/>
          <w:szCs w:val="28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52705</wp:posOffset>
            </wp:positionV>
            <wp:extent cx="6181725" cy="6029325"/>
            <wp:effectExtent l="19050" t="0" r="9525" b="0"/>
            <wp:wrapNone/>
            <wp:docPr id="2" name="Рисунок 17" descr="https://png.pngtree.com/element_origin_min_pic/17/02/23/910fcece9badab439d1979b98e4b0b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png.pngtree.com/element_origin_min_pic/17/02/23/910fcece9badab439d1979b98e4b0b9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602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70C0"/>
          <w:sz w:val="44"/>
          <w:szCs w:val="44"/>
        </w:rPr>
        <w:t>в младшей</w:t>
      </w:r>
      <w:r>
        <w:rPr>
          <w:rFonts w:ascii="Times New Roman" w:eastAsia="Times New Roman" w:hAnsi="Times New Roman" w:cs="Times New Roman"/>
          <w:bCs/>
          <w:color w:val="0070C0"/>
          <w:sz w:val="44"/>
          <w:szCs w:val="44"/>
        </w:rPr>
        <w:t xml:space="preserve"> группе</w:t>
      </w:r>
      <w:r>
        <w:rPr>
          <w:rFonts w:ascii="Times New Roman" w:eastAsia="Times New Roman" w:hAnsi="Times New Roman" w:cs="Times New Roman"/>
          <w:color w:val="0070C0"/>
          <w:sz w:val="44"/>
          <w:szCs w:val="44"/>
        </w:rPr>
        <w:t>: </w:t>
      </w:r>
      <w:r>
        <w:rPr>
          <w:rFonts w:ascii="Times New Roman" w:hAnsi="Times New Roman" w:cs="Times New Roman"/>
          <w:color w:val="0070C0"/>
          <w:sz w:val="40"/>
          <w:szCs w:val="28"/>
        </w:rPr>
        <w:t>«Дождик, дождик,  веселей»</w:t>
      </w:r>
    </w:p>
    <w:p w:rsidR="006874DF" w:rsidRDefault="006874DF" w:rsidP="006874DF">
      <w:pPr>
        <w:rPr>
          <w:rFonts w:ascii="Times New Roman" w:hAnsi="Times New Roman" w:cs="Times New Roman"/>
          <w:color w:val="0070C0"/>
          <w:sz w:val="40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Воспитатель: Михайлова О.Н.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занятия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изображать тучу и дождик пальчиками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Знакомить с синим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цветом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взаимосвязь между характером образа и средствами художественно-образной выразительности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развивать чувство цвета и ритма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познанию природы и отражению своих впечатлений в изобразительной деятельности.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солнечную погоду понаблюдать за облаками на небе: белые, как вата без дождя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дождливую погоду можно понаблюдать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капельки дождя оставляют след  на стекле ,послушать как стучит дождь по стеклу.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 Ход занятия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Организационный момент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: любите ли вы дождливую погоду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Нет? А ведь дождик нужен траве, деревьям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Какие бывают тучки когда солнце светит (ответы детей)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  идет дождь.(ответы детей)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А вы любите гулять  по лужам если у вас на ногах резиновые сапожки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детей).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весело гулять по лужам.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Давайте мы сейчас  с вами  погуляем по лужам.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    Физкультминутка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 лей посильней»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Приплыли тучи дождевые.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Лей, дождик, лей!                 Руки вытянуты ладони вниз.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Дождинки пляшут.              Потряхивают руками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топают ногами.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живые,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Пей, рожь, пей!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склоняясь к земле зеленой,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Пьет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ьет,пьет</w:t>
      </w:r>
      <w:proofErr w:type="spellEnd"/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дождик теплый неугомонный</w:t>
      </w:r>
      <w:proofErr w:type="gramStart"/>
      <w:r>
        <w:rPr>
          <w:rFonts w:ascii="Times New Roman" w:hAnsi="Times New Roman" w:cs="Times New Roman"/>
          <w:sz w:val="28"/>
          <w:szCs w:val="28"/>
        </w:rPr>
        <w:t>           Н</w:t>
      </w:r>
      <w:proofErr w:type="gramEnd"/>
      <w:r>
        <w:rPr>
          <w:rFonts w:ascii="Times New Roman" w:hAnsi="Times New Roman" w:cs="Times New Roman"/>
          <w:sz w:val="28"/>
          <w:szCs w:val="28"/>
        </w:rPr>
        <w:t>аклоняются  и садятся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Льет,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ьет</w:t>
      </w:r>
      <w:proofErr w:type="spellEnd"/>
      <w:r>
        <w:rPr>
          <w:rFonts w:ascii="Times New Roman" w:hAnsi="Times New Roman" w:cs="Times New Roman"/>
          <w:sz w:val="28"/>
          <w:szCs w:val="28"/>
        </w:rPr>
        <w:t>!     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 дождя и грома»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 ребята! набежала тучка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закапал дождь!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стучат пальчиками по полу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Засверкала гроза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ладошками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Загремел гром.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Стучат кулачками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стал стихать и совсем прекратился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 ритм замедляется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3.Практическая часть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нарисуем дождик. Для рисунка у нас приготовлена краска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Назовите ее цвет ( ответы детей).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какие у нас тучки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дождя в них нет ( педагог прикрепляет  лист бумаги 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  с изображением тучек ,нарисованными или выполненными в технике аппликации).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 w:rsidRPr="006874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7025" cy="2152111"/>
            <wp:effectExtent l="19050" t="0" r="9525" b="0"/>
            <wp:docPr id="1" name="Рисунок 6" descr="C:\Users\Геннадий\Desktop\физра\DSCN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еннадий\Desktop\физра\DSCN07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152111"/>
            <wp:effectExtent l="19050" t="0" r="9525" b="0"/>
            <wp:docPr id="7" name="Рисунок 7" descr="C:\Users\Геннадий\Desktop\физра\DSCN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еннадий\Desktop\физра\DSCN07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заполним тучку  дождиком ( педагог опускает палец в синюю краску  и наносит пятнышки-дождинки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плотно почти слитно, иногда находя друг на друга на силуэте тучки).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заполняют силуэты тучек  пятнышками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ождинками.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первые капли дождя падают на землю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педагог наносит ритмично пятнышки-дождинки, размещая  их</w:t>
      </w:r>
      <w:proofErr w:type="gramEnd"/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расстоянии друг от друга)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ставят более редкие  пятнышки под тучками, сопровождая рисование  словами «Кап-Кап».</w:t>
      </w:r>
    </w:p>
    <w:p w:rsidR="006874DF" w:rsidRDefault="006874DF" w:rsidP="006874D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48000" cy="2287959"/>
            <wp:effectExtent l="19050" t="0" r="0" b="0"/>
            <wp:docPr id="4" name="Рисунок 4" descr="C:\Users\Геннадий\Desktop\физра\DSCN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еннадий\Desktop\физра\DSCN07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983" cy="22886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2910" cy="2238375"/>
            <wp:effectExtent l="19050" t="0" r="0" b="0"/>
            <wp:docPr id="5" name="Рисунок 5" descr="C:\Users\Геннадий\Desktop\физра\DSCN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еннадий\Desktop\физра\DSCN07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08" cy="2247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74DF" w:rsidRDefault="006874DF" w:rsidP="006874DF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процессе контролирует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помогая  детям затруднившимся в выполнении задания.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 занятия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выставляя на стенде работы ребят рассказывает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русскую-народную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Дождик-дождик, веселей!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Капай, капай, не жалей!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нас не замочи!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 окошко не стучи.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Брызни в поле пуще: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Станет травка гуще!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  находят рисунки с изображением сильног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«Ах какой сильный дождик») ,и слабого дождя (« А здесь совсем слабый дождик, скоро выглянет солнышко»)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6874DF" w:rsidRDefault="006874DF" w:rsidP="006874DF">
      <w:pPr>
        <w:rPr>
          <w:rFonts w:ascii="Times New Roman" w:hAnsi="Times New Roman" w:cs="Times New Roman"/>
          <w:sz w:val="28"/>
          <w:szCs w:val="28"/>
        </w:rPr>
      </w:pPr>
    </w:p>
    <w:p w:rsidR="00D540DB" w:rsidRDefault="00D540DB"/>
    <w:sectPr w:rsidR="00D540DB" w:rsidSect="006874DF">
      <w:pgSz w:w="11906" w:h="16838"/>
      <w:pgMar w:top="1134" w:right="707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4DF"/>
    <w:rsid w:val="006874DF"/>
    <w:rsid w:val="00D5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2</cp:revision>
  <dcterms:created xsi:type="dcterms:W3CDTF">2018-10-04T19:40:00Z</dcterms:created>
  <dcterms:modified xsi:type="dcterms:W3CDTF">2018-10-04T19:49:00Z</dcterms:modified>
</cp:coreProperties>
</file>